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450" w:rsidRPr="001C1450" w:rsidRDefault="001C1450" w:rsidP="001C1450">
      <w:pPr>
        <w:shd w:val="clear" w:color="auto" w:fill="FFFFFF"/>
        <w:spacing w:before="100" w:beforeAutospacing="1" w:after="100" w:afterAutospacing="1" w:line="300" w:lineRule="atLeast"/>
        <w:outlineLvl w:val="0"/>
        <w:rPr>
          <w:rFonts w:ascii="Verdana" w:eastAsia="Times New Roman" w:hAnsi="Verdana" w:cs="Times New Roman"/>
          <w:b/>
          <w:bCs/>
          <w:color w:val="214CA4"/>
          <w:kern w:val="36"/>
          <w:sz w:val="32"/>
          <w:szCs w:val="32"/>
        </w:rPr>
      </w:pPr>
      <w:r w:rsidRPr="001C1450">
        <w:rPr>
          <w:rFonts w:ascii="Verdana" w:eastAsia="Times New Roman" w:hAnsi="Verdana" w:cs="Times New Roman"/>
          <w:b/>
          <w:bCs/>
          <w:color w:val="214CA4"/>
          <w:kern w:val="36"/>
          <w:sz w:val="32"/>
          <w:szCs w:val="32"/>
        </w:rPr>
        <w:t>54b. Rosa Parks and the Montgomery Bus Boycott</w:t>
      </w:r>
    </w:p>
    <w:p w:rsidR="001C1450" w:rsidRDefault="001C1450" w:rsidP="001C1450">
      <w:pPr>
        <w:shd w:val="clear" w:color="auto" w:fill="FFFFFF"/>
        <w:spacing w:line="220" w:lineRule="atLeast"/>
        <w:rPr>
          <w:rFonts w:ascii="Verdana" w:eastAsia="Times New Roman" w:hAnsi="Verdana" w:cs="Times New Roman"/>
          <w:sz w:val="18"/>
          <w:szCs w:val="18"/>
        </w:rPr>
      </w:pPr>
      <w:r w:rsidRPr="001C1450">
        <w:rPr>
          <w:rFonts w:ascii="Verdana" w:eastAsia="Times New Roman" w:hAnsi="Verdana" w:cs="Times New Roman"/>
          <w:noProof/>
          <w:sz w:val="18"/>
          <w:szCs w:val="18"/>
        </w:rPr>
        <mc:AlternateContent>
          <mc:Choice Requires="wps">
            <w:drawing>
              <wp:anchor distT="45720" distB="45720" distL="114300" distR="114300" simplePos="0" relativeHeight="251663360" behindDoc="0" locked="0" layoutInCell="1" allowOverlap="1" wp14:anchorId="69128FF5" wp14:editId="08299F58">
                <wp:simplePos x="0" y="0"/>
                <wp:positionH relativeFrom="column">
                  <wp:posOffset>2019300</wp:posOffset>
                </wp:positionH>
                <wp:positionV relativeFrom="paragraph">
                  <wp:posOffset>184785</wp:posOffset>
                </wp:positionV>
                <wp:extent cx="2360930" cy="137160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rsidR="001C1450" w:rsidRPr="001C1450" w:rsidRDefault="001C1450">
                            <w:pPr>
                              <w:rPr>
                                <w:sz w:val="20"/>
                                <w:szCs w:val="20"/>
                              </w:rPr>
                            </w:pPr>
                            <w:r w:rsidRPr="001C1450">
                              <w:rPr>
                                <w:rFonts w:ascii="Verdana" w:eastAsia="Times New Roman" w:hAnsi="Verdana" w:cs="Times New Roman"/>
                                <w:sz w:val="20"/>
                                <w:szCs w:val="20"/>
                              </w:rPr>
                              <w:t>Rosa Parks rode at the front of a Montgomery, Alabama, bus on the day the Supreme Court's ban on segregation of the city's buses took effect. A year earlier, she had been arrested for refusing to give up her seat on a bus.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128FF5" id="_x0000_t202" coordsize="21600,21600" o:spt="202" path="m,l,21600r21600,l21600,xe">
                <v:stroke joinstyle="miter"/>
                <v:path gradientshapeok="t" o:connecttype="rect"/>
              </v:shapetype>
              <v:shape id="Text Box 2" o:spid="_x0000_s1026" type="#_x0000_t202" style="position:absolute;margin-left:159pt;margin-top:14.55pt;width:185.9pt;height:10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">
                <v:textbox>
                  <w:txbxContent>
                    <w:p w:rsidR="001C1450" w:rsidRPr="001C1450" w:rsidRDefault="001C1450">
                      <w:pPr>
                        <w:rPr>
                          <w:sz w:val="20"/>
                          <w:szCs w:val="20"/>
                        </w:rPr>
                      </w:pPr>
                      <w:r w:rsidRPr="001C1450">
                        <w:rPr>
                          <w:rFonts w:ascii="Verdana" w:eastAsia="Times New Roman" w:hAnsi="Verdana" w:cs="Times New Roman"/>
                          <w:sz w:val="20"/>
                          <w:szCs w:val="20"/>
                        </w:rPr>
                        <w:t>Rosa Parks rode at the front of a Montgomery, Alabama, bus on the day the Supreme Court's ban on segregation of the city's buses took effect. A year earlier, she had been arrested for refusing to give up her seat on a bus.</w:t>
                      </w:r>
                    </w:p>
                  </w:txbxContent>
                </v:textbox>
                <w10:wrap type="square"/>
              </v:shape>
            </w:pict>
          </mc:Fallback>
        </mc:AlternateContent>
      </w:r>
      <w:r w:rsidRPr="001C1450">
        <w:rPr>
          <w:rFonts w:ascii="Verdana" w:eastAsia="Times New Roman" w:hAnsi="Verdana" w:cs="Times New Roman"/>
          <w:noProof/>
          <w:sz w:val="16"/>
          <w:szCs w:val="16"/>
        </w:rPr>
        <w:drawing>
          <wp:inline distT="0" distB="0" distL="0" distR="0" wp14:anchorId="5DDD1C71" wp14:editId="0698F7E4">
            <wp:extent cx="1905000" cy="1809750"/>
            <wp:effectExtent l="0" t="0" r="0" b="0"/>
            <wp:docPr id="9" name="Picture 9" descr="Rosa 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 Park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809750"/>
                    </a:xfrm>
                    <a:prstGeom prst="rect">
                      <a:avLst/>
                    </a:prstGeom>
                    <a:noFill/>
                    <a:ln>
                      <a:noFill/>
                    </a:ln>
                  </pic:spPr>
                </pic:pic>
              </a:graphicData>
            </a:graphic>
          </wp:inline>
        </w:drawing>
      </w:r>
      <w:r w:rsidRPr="001C1450">
        <w:rPr>
          <w:rFonts w:ascii="Verdana" w:eastAsia="Times New Roman" w:hAnsi="Verdana" w:cs="Times New Roman"/>
          <w:sz w:val="16"/>
          <w:szCs w:val="16"/>
        </w:rPr>
        <w:br/>
      </w:r>
    </w:p>
    <w:p w:rsidR="001C1450" w:rsidRPr="001C1450" w:rsidRDefault="001C1450" w:rsidP="001C1450">
      <w:pPr>
        <w:shd w:val="clear" w:color="auto" w:fill="FFFFFF"/>
        <w:spacing w:line="220" w:lineRule="atLeast"/>
        <w:rPr>
          <w:rFonts w:ascii="Verdana" w:eastAsia="Times New Roman" w:hAnsi="Verdana" w:cs="Times New Roman"/>
          <w:sz w:val="16"/>
          <w:szCs w:val="16"/>
        </w:rPr>
      </w:pPr>
      <w:r w:rsidRPr="001C1450">
        <w:rPr>
          <w:rFonts w:ascii="Verdana" w:eastAsia="Times New Roman" w:hAnsi="Verdana" w:cs="Times New Roman"/>
          <w:sz w:val="18"/>
          <w:szCs w:val="18"/>
        </w:rPr>
        <w:t xml:space="preserve">On a cold December evening in 1955, </w:t>
      </w:r>
      <w:r w:rsidRPr="001C1450">
        <w:rPr>
          <w:rFonts w:ascii="Verdana" w:eastAsia="Times New Roman" w:hAnsi="Verdana" w:cs="Times New Roman"/>
          <w:b/>
          <w:bCs/>
          <w:caps/>
          <w:sz w:val="14"/>
          <w:szCs w:val="14"/>
        </w:rPr>
        <w:t>Rosa Parks</w:t>
      </w:r>
      <w:r w:rsidRPr="001C1450">
        <w:rPr>
          <w:rFonts w:ascii="Verdana" w:eastAsia="Times New Roman" w:hAnsi="Verdana" w:cs="Times New Roman"/>
          <w:sz w:val="18"/>
          <w:szCs w:val="18"/>
        </w:rPr>
        <w:t xml:space="preserve"> quietly incited a revolution — by just sitting down.</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She was tired after spending the day at work as a department store seamstress. She stepped onto the bus for the ride home and sat in the fifth row — the first row of the "</w:t>
      </w:r>
      <w:r w:rsidRPr="001C1450">
        <w:rPr>
          <w:rFonts w:ascii="Verdana" w:eastAsia="Times New Roman" w:hAnsi="Verdana" w:cs="Times New Roman"/>
          <w:b/>
          <w:bCs/>
          <w:caps/>
          <w:sz w:val="14"/>
          <w:szCs w:val="14"/>
        </w:rPr>
        <w:t>Colored Section</w:t>
      </w:r>
      <w:r w:rsidRPr="001C1450">
        <w:rPr>
          <w:rFonts w:ascii="Verdana" w:eastAsia="Times New Roman" w:hAnsi="Verdana" w:cs="Times New Roman"/>
          <w:sz w:val="18"/>
          <w:szCs w:val="18"/>
        </w:rPr>
        <w:t>."</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In Montgomery, Alabama, when a bus became full, the seats nearer the front were given to white passengers.</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Montgomery bus driver </w:t>
      </w:r>
      <w:r w:rsidRPr="001C1450">
        <w:rPr>
          <w:rFonts w:ascii="Verdana" w:eastAsia="Times New Roman" w:hAnsi="Verdana" w:cs="Times New Roman"/>
          <w:b/>
          <w:bCs/>
          <w:caps/>
          <w:sz w:val="14"/>
          <w:szCs w:val="14"/>
        </w:rPr>
        <w:t>James Blake</w:t>
      </w:r>
      <w:r w:rsidRPr="001C1450">
        <w:rPr>
          <w:rFonts w:ascii="Verdana" w:eastAsia="Times New Roman" w:hAnsi="Verdana" w:cs="Times New Roman"/>
          <w:sz w:val="18"/>
          <w:szCs w:val="18"/>
        </w:rPr>
        <w:t xml:space="preserve"> ordered Parks and three other African Americans seated nearby to move ("Move </w:t>
      </w:r>
      <w:proofErr w:type="spellStart"/>
      <w:r w:rsidRPr="001C1450">
        <w:rPr>
          <w:rFonts w:ascii="Verdana" w:eastAsia="Times New Roman" w:hAnsi="Verdana" w:cs="Times New Roman"/>
          <w:sz w:val="18"/>
          <w:szCs w:val="18"/>
        </w:rPr>
        <w:t>y'all</w:t>
      </w:r>
      <w:proofErr w:type="spellEnd"/>
      <w:r w:rsidRPr="001C1450">
        <w:rPr>
          <w:rFonts w:ascii="Verdana" w:eastAsia="Times New Roman" w:hAnsi="Verdana" w:cs="Times New Roman"/>
          <w:sz w:val="18"/>
          <w:szCs w:val="18"/>
        </w:rPr>
        <w:t>, I want those two seats,") to the back of the bus.</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Three riders complied; Parks did not.</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The following excerpt of what happened next is from Douglas Brinkley's 2000 Rosa Park's biography.</w:t>
      </w:r>
    </w:p>
    <w:p w:rsidR="001C1450" w:rsidRPr="001C1450" w:rsidRDefault="001C1450" w:rsidP="001C1450">
      <w:pPr>
        <w:shd w:val="clear" w:color="auto" w:fill="FFFFFF"/>
        <w:spacing w:after="0"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br w:type="textWrapping" w:clear="all"/>
      </w:r>
    </w:p>
    <w:tbl>
      <w:tblPr>
        <w:tblW w:w="5385" w:type="dxa"/>
        <w:jc w:val="center"/>
        <w:tblCellSpacing w:w="0" w:type="dxa"/>
        <w:tblCellMar>
          <w:left w:w="0" w:type="dxa"/>
          <w:right w:w="0" w:type="dxa"/>
        </w:tblCellMar>
        <w:tblLook w:val="04A0" w:firstRow="1" w:lastRow="0" w:firstColumn="1" w:lastColumn="0" w:noHBand="0" w:noVBand="1"/>
      </w:tblPr>
      <w:tblGrid>
        <w:gridCol w:w="331"/>
        <w:gridCol w:w="4934"/>
        <w:gridCol w:w="135"/>
      </w:tblGrid>
      <w:tr w:rsidR="001C1450" w:rsidRPr="001C1450" w:rsidTr="001C1450">
        <w:trPr>
          <w:tblCellSpacing w:w="0" w:type="dxa"/>
          <w:jc w:val="center"/>
        </w:trPr>
        <w:tc>
          <w:tcPr>
            <w:tcW w:w="0" w:type="auto"/>
            <w:gridSpan w:val="3"/>
            <w:vAlign w:val="center"/>
            <w:hideMark/>
          </w:tcPr>
          <w:p w:rsidR="001C1450" w:rsidRPr="001C1450" w:rsidRDefault="001C1450" w:rsidP="001C1450">
            <w:pPr>
              <w:spacing w:after="0" w:line="300" w:lineRule="atLeast"/>
              <w:jc w:val="center"/>
              <w:rPr>
                <w:rFonts w:ascii="Verdana" w:eastAsia="Times New Roman" w:hAnsi="Verdana" w:cs="Times New Roman"/>
                <w:sz w:val="18"/>
                <w:szCs w:val="18"/>
              </w:rPr>
            </w:pPr>
            <w:r w:rsidRPr="001C1450">
              <w:rPr>
                <w:rFonts w:ascii="Verdana" w:eastAsia="Times New Roman" w:hAnsi="Verdana" w:cs="Times New Roman"/>
                <w:noProof/>
                <w:sz w:val="18"/>
                <w:szCs w:val="18"/>
              </w:rPr>
              <w:drawing>
                <wp:inline distT="0" distB="0" distL="0" distR="0">
                  <wp:extent cx="3419475" cy="247650"/>
                  <wp:effectExtent l="0" t="0" r="9525" b="0"/>
                  <wp:docPr id="8" name="Picture 8" descr="http://www.ushistory.org/bbx/images/tornpaper/pageyellow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history.org/bbx/images/tornpaper/pageyellow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247650"/>
                          </a:xfrm>
                          <a:prstGeom prst="rect">
                            <a:avLst/>
                          </a:prstGeom>
                          <a:noFill/>
                          <a:ln>
                            <a:noFill/>
                          </a:ln>
                        </pic:spPr>
                      </pic:pic>
                    </a:graphicData>
                  </a:graphic>
                </wp:inline>
              </w:drawing>
            </w:r>
          </w:p>
        </w:tc>
      </w:tr>
      <w:tr w:rsidR="001C1450" w:rsidRPr="001C1450" w:rsidTr="001C1450">
        <w:trPr>
          <w:tblCellSpacing w:w="0" w:type="dxa"/>
          <w:jc w:val="center"/>
        </w:trPr>
        <w:tc>
          <w:tcPr>
            <w:tcW w:w="330" w:type="dxa"/>
            <w:vAlign w:val="center"/>
            <w:hideMark/>
          </w:tcPr>
          <w:p w:rsidR="001C1450" w:rsidRPr="001C1450" w:rsidRDefault="001C1450" w:rsidP="001C1450">
            <w:pPr>
              <w:spacing w:after="0" w:line="300" w:lineRule="atLeast"/>
              <w:jc w:val="center"/>
              <w:rPr>
                <w:rFonts w:ascii="Verdana" w:eastAsia="Times New Roman" w:hAnsi="Verdana" w:cs="Times New Roman"/>
                <w:sz w:val="18"/>
                <w:szCs w:val="18"/>
              </w:rPr>
            </w:pPr>
            <w:r w:rsidRPr="001C1450">
              <w:rPr>
                <w:rFonts w:ascii="Verdana" w:eastAsia="Times New Roman" w:hAnsi="Verdana" w:cs="Times New Roman"/>
                <w:noProof/>
                <w:sz w:val="18"/>
                <w:szCs w:val="18"/>
              </w:rPr>
              <w:drawing>
                <wp:inline distT="0" distB="0" distL="0" distR="0">
                  <wp:extent cx="209550" cy="9525"/>
                  <wp:effectExtent l="0" t="0" r="0" b="0"/>
                  <wp:docPr id="7" name="Picture 7"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history.org/images/z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9525"/>
                          </a:xfrm>
                          <a:prstGeom prst="rect">
                            <a:avLst/>
                          </a:prstGeom>
                          <a:noFill/>
                          <a:ln>
                            <a:noFill/>
                          </a:ln>
                        </pic:spPr>
                      </pic:pic>
                    </a:graphicData>
                  </a:graphic>
                </wp:inline>
              </w:drawing>
            </w:r>
          </w:p>
        </w:tc>
        <w:tc>
          <w:tcPr>
            <w:tcW w:w="4920" w:type="dxa"/>
            <w:vAlign w:val="center"/>
            <w:hideMark/>
          </w:tcPr>
          <w:p w:rsidR="001C1450" w:rsidRPr="001C1450" w:rsidRDefault="001C1450" w:rsidP="001C1450">
            <w:pPr>
              <w:spacing w:before="100" w:beforeAutospacing="1" w:after="100" w:afterAutospacing="1" w:line="300" w:lineRule="atLeast"/>
              <w:jc w:val="center"/>
              <w:rPr>
                <w:rFonts w:ascii="Arial" w:eastAsia="Times New Roman" w:hAnsi="Arial" w:cs="Arial"/>
                <w:sz w:val="20"/>
                <w:szCs w:val="20"/>
              </w:rPr>
            </w:pPr>
            <w:r w:rsidRPr="001C1450">
              <w:rPr>
                <w:rFonts w:ascii="Arial" w:eastAsia="Times New Roman" w:hAnsi="Arial" w:cs="Arial"/>
                <w:sz w:val="20"/>
                <w:szCs w:val="20"/>
              </w:rPr>
              <w:t>"Are you going to stand up?" the driver demanded. Rosa Parks looked straight at him and said: "No." Flustered, and not quite sure what to do, Blake retorted, "Well, I'm going to have you arrested." And Parks, still sitting next to the window, replied softly, "You may do that."</w:t>
            </w:r>
          </w:p>
          <w:p w:rsidR="001C1450" w:rsidRPr="001C1450" w:rsidRDefault="001C1450" w:rsidP="001C1450">
            <w:pPr>
              <w:spacing w:after="0" w:line="300" w:lineRule="atLeast"/>
              <w:jc w:val="center"/>
              <w:rPr>
                <w:rFonts w:ascii="Verdana" w:eastAsia="Times New Roman" w:hAnsi="Verdana" w:cs="Times New Roman"/>
                <w:sz w:val="18"/>
                <w:szCs w:val="18"/>
              </w:rPr>
            </w:pPr>
            <w:r w:rsidRPr="001C1450">
              <w:rPr>
                <w:rFonts w:ascii="Verdana" w:eastAsia="Times New Roman" w:hAnsi="Verdana" w:cs="Times New Roman"/>
                <w:sz w:val="18"/>
                <w:szCs w:val="18"/>
              </w:rPr>
              <w:br/>
            </w:r>
            <w:r w:rsidRPr="001C1450">
              <w:rPr>
                <w:rFonts w:ascii="Verdana" w:eastAsia="Times New Roman" w:hAnsi="Verdana" w:cs="Times New Roman"/>
                <w:noProof/>
                <w:sz w:val="18"/>
                <w:szCs w:val="18"/>
              </w:rPr>
              <w:drawing>
                <wp:inline distT="0" distB="0" distL="0" distR="0">
                  <wp:extent cx="3124200" cy="9525"/>
                  <wp:effectExtent l="0" t="0" r="0" b="0"/>
                  <wp:docPr id="6" name="Picture 6"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history.org/images/z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4200" cy="9525"/>
                          </a:xfrm>
                          <a:prstGeom prst="rect">
                            <a:avLst/>
                          </a:prstGeom>
                          <a:noFill/>
                          <a:ln>
                            <a:noFill/>
                          </a:ln>
                        </pic:spPr>
                      </pic:pic>
                    </a:graphicData>
                  </a:graphic>
                </wp:inline>
              </w:drawing>
            </w:r>
          </w:p>
        </w:tc>
        <w:tc>
          <w:tcPr>
            <w:tcW w:w="135" w:type="dxa"/>
            <w:vAlign w:val="center"/>
            <w:hideMark/>
          </w:tcPr>
          <w:p w:rsidR="001C1450" w:rsidRPr="001C1450" w:rsidRDefault="001C1450" w:rsidP="001C1450">
            <w:pPr>
              <w:spacing w:after="0" w:line="300" w:lineRule="atLeast"/>
              <w:jc w:val="right"/>
              <w:rPr>
                <w:rFonts w:ascii="Verdana" w:eastAsia="Times New Roman" w:hAnsi="Verdana" w:cs="Times New Roman"/>
                <w:sz w:val="18"/>
                <w:szCs w:val="18"/>
              </w:rPr>
            </w:pPr>
            <w:r w:rsidRPr="001C1450">
              <w:rPr>
                <w:rFonts w:ascii="Verdana" w:eastAsia="Times New Roman" w:hAnsi="Verdana" w:cs="Times New Roman"/>
                <w:noProof/>
                <w:sz w:val="18"/>
                <w:szCs w:val="18"/>
              </w:rPr>
              <w:drawing>
                <wp:inline distT="0" distB="0" distL="0" distR="0">
                  <wp:extent cx="85725" cy="9525"/>
                  <wp:effectExtent l="0" t="0" r="0" b="0"/>
                  <wp:docPr id="5" name="Picture 5" descr="http://www.ushistory.org/images/z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shistory.org/images/zba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9525"/>
                          </a:xfrm>
                          <a:prstGeom prst="rect">
                            <a:avLst/>
                          </a:prstGeom>
                          <a:noFill/>
                          <a:ln>
                            <a:noFill/>
                          </a:ln>
                        </pic:spPr>
                      </pic:pic>
                    </a:graphicData>
                  </a:graphic>
                </wp:inline>
              </w:drawing>
            </w:r>
          </w:p>
        </w:tc>
      </w:tr>
      <w:tr w:rsidR="001C1450" w:rsidRPr="001C1450" w:rsidTr="001C1450">
        <w:trPr>
          <w:tblCellSpacing w:w="0" w:type="dxa"/>
          <w:jc w:val="center"/>
        </w:trPr>
        <w:tc>
          <w:tcPr>
            <w:tcW w:w="0" w:type="auto"/>
            <w:gridSpan w:val="3"/>
            <w:vAlign w:val="center"/>
            <w:hideMark/>
          </w:tcPr>
          <w:p w:rsidR="001C1450" w:rsidRPr="001C1450" w:rsidRDefault="001C1450" w:rsidP="001C1450">
            <w:pPr>
              <w:spacing w:after="0" w:line="300" w:lineRule="atLeast"/>
              <w:jc w:val="center"/>
              <w:rPr>
                <w:rFonts w:ascii="Verdana" w:eastAsia="Times New Roman" w:hAnsi="Verdana" w:cs="Times New Roman"/>
                <w:sz w:val="18"/>
                <w:szCs w:val="18"/>
              </w:rPr>
            </w:pPr>
            <w:r w:rsidRPr="001C1450">
              <w:rPr>
                <w:rFonts w:ascii="Verdana" w:eastAsia="Times New Roman" w:hAnsi="Verdana" w:cs="Times New Roman"/>
                <w:noProof/>
                <w:sz w:val="18"/>
                <w:szCs w:val="18"/>
              </w:rPr>
              <w:drawing>
                <wp:inline distT="0" distB="0" distL="0" distR="0">
                  <wp:extent cx="3419475" cy="295275"/>
                  <wp:effectExtent l="0" t="0" r="9525" b="9525"/>
                  <wp:docPr id="4" name="Picture 4" descr="http://www.ushistory.org/bbx/images/tornpaper/pageyello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shistory.org/bbx/images/tornpaper/pageyellow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9475" cy="295275"/>
                          </a:xfrm>
                          <a:prstGeom prst="rect">
                            <a:avLst/>
                          </a:prstGeom>
                          <a:noFill/>
                          <a:ln>
                            <a:noFill/>
                          </a:ln>
                        </pic:spPr>
                      </pic:pic>
                    </a:graphicData>
                  </a:graphic>
                </wp:inline>
              </w:drawing>
            </w:r>
          </w:p>
        </w:tc>
      </w:tr>
    </w:tbl>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lastRenderedPageBreak/>
        <w:t>After Parks refused to move, she was arrested and fined $10. The chain of events triggered by her arrest changed the United States.</w:t>
      </w:r>
    </w:p>
    <w:p w:rsidR="001C1450" w:rsidRPr="001C1450" w:rsidRDefault="001C1450" w:rsidP="001C1450">
      <w:pPr>
        <w:shd w:val="clear" w:color="auto" w:fill="FFFFFF"/>
        <w:spacing w:before="225" w:after="100" w:afterAutospacing="1" w:line="300" w:lineRule="atLeast"/>
        <w:outlineLvl w:val="2"/>
        <w:rPr>
          <w:rFonts w:ascii="Verdana" w:eastAsia="Times New Roman" w:hAnsi="Verdana" w:cs="Times New Roman"/>
          <w:b/>
          <w:bCs/>
          <w:color w:val="214CA4"/>
        </w:rPr>
      </w:pPr>
      <w:r w:rsidRPr="001C1450">
        <w:rPr>
          <w:rFonts w:ascii="Verdana" w:eastAsia="Times New Roman" w:hAnsi="Verdana" w:cs="Times New Roman"/>
          <w:b/>
          <w:bCs/>
          <w:color w:val="214CA4"/>
        </w:rPr>
        <w:t>King, Abernathy, Boycott, and the SCLC</w:t>
      </w:r>
    </w:p>
    <w:p w:rsidR="001C1450" w:rsidRPr="001C1450" w:rsidRDefault="001C1450" w:rsidP="001C1450">
      <w:pPr>
        <w:shd w:val="clear" w:color="auto" w:fill="FFFFFF"/>
        <w:spacing w:line="220" w:lineRule="atLeast"/>
        <w:rPr>
          <w:rFonts w:ascii="Verdana" w:eastAsia="Times New Roman" w:hAnsi="Verdana" w:cs="Times New Roman"/>
          <w:sz w:val="16"/>
          <w:szCs w:val="16"/>
        </w:rPr>
      </w:pPr>
      <w:r w:rsidRPr="001C1450">
        <w:rPr>
          <w:rFonts w:ascii="Verdana" w:eastAsia="Times New Roman" w:hAnsi="Verdana" w:cs="Times New Roman"/>
          <w:noProof/>
          <w:sz w:val="16"/>
          <w:szCs w:val="16"/>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371600"/>
                <wp:effectExtent l="0" t="0" r="2286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1600"/>
                        </a:xfrm>
                        <a:prstGeom prst="rect">
                          <a:avLst/>
                        </a:prstGeom>
                        <a:solidFill>
                          <a:srgbClr val="FFFFFF"/>
                        </a:solidFill>
                        <a:ln w="9525">
                          <a:solidFill>
                            <a:srgbClr val="000000"/>
                          </a:solidFill>
                          <a:miter lim="800000"/>
                          <a:headEnd/>
                          <a:tailEnd/>
                        </a:ln>
                      </wps:spPr>
                      <wps:txbx>
                        <w:txbxContent>
                          <w:p w:rsidR="001C1450" w:rsidRPr="001C1450" w:rsidRDefault="001C1450">
                            <w:pPr>
                              <w:rPr>
                                <w:sz w:val="20"/>
                                <w:szCs w:val="20"/>
                              </w:rPr>
                            </w:pPr>
                            <w:r w:rsidRPr="001C1450">
                              <w:rPr>
                                <w:rFonts w:ascii="Verdana" w:eastAsia="Times New Roman" w:hAnsi="Verdana" w:cs="Times New Roman"/>
                                <w:sz w:val="20"/>
                                <w:szCs w:val="20"/>
                              </w:rPr>
                              <w:t>Martin Luther King Jr. organized the Montgomery bus boycott of 1955, which began a chain reaction of similar boycotts throughout the South. In 1956, the Supreme Court voted to end segregated busing.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0;margin-top:14.4pt;width:185.9pt;height:108pt;z-index:251665408;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WbJgIAAE0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">
                <v:textbox>
                  <w:txbxContent>
                    <w:p w:rsidR="001C1450" w:rsidRPr="001C1450" w:rsidRDefault="001C1450">
                      <w:pPr>
                        <w:rPr>
                          <w:sz w:val="20"/>
                          <w:szCs w:val="20"/>
                        </w:rPr>
                      </w:pPr>
                      <w:r w:rsidRPr="001C1450">
                        <w:rPr>
                          <w:rFonts w:ascii="Verdana" w:eastAsia="Times New Roman" w:hAnsi="Verdana" w:cs="Times New Roman"/>
                          <w:sz w:val="20"/>
                          <w:szCs w:val="20"/>
                        </w:rPr>
                        <w:t>Martin Luther King Jr. organized the Montgomery bus boycott of 1955, which began a chain reaction of similar boycotts throughout the South. In 1956, the Supreme Court voted to end segregated busing.</w:t>
                      </w:r>
                    </w:p>
                  </w:txbxContent>
                </v:textbox>
                <w10:wrap type="square"/>
              </v:shape>
            </w:pict>
          </mc:Fallback>
        </mc:AlternateContent>
      </w:r>
      <w:r w:rsidRPr="001C1450">
        <w:rPr>
          <w:rFonts w:ascii="Verdana" w:eastAsia="Times New Roman" w:hAnsi="Verdana" w:cs="Times New Roman"/>
          <w:noProof/>
          <w:sz w:val="16"/>
          <w:szCs w:val="16"/>
        </w:rPr>
        <w:drawing>
          <wp:inline distT="0" distB="0" distL="0" distR="0">
            <wp:extent cx="1428750" cy="2171700"/>
            <wp:effectExtent l="0" t="0" r="0" b="0"/>
            <wp:docPr id="3" name="Picture 3" descr="Martin Luther King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rtin Luther King J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2171700"/>
                    </a:xfrm>
                    <a:prstGeom prst="rect">
                      <a:avLst/>
                    </a:prstGeom>
                    <a:noFill/>
                    <a:ln>
                      <a:noFill/>
                    </a:ln>
                  </pic:spPr>
                </pic:pic>
              </a:graphicData>
            </a:graphic>
          </wp:inline>
        </w:drawing>
      </w:r>
      <w:r w:rsidRPr="001C1450">
        <w:rPr>
          <w:rFonts w:ascii="Verdana" w:eastAsia="Times New Roman" w:hAnsi="Verdana" w:cs="Times New Roman"/>
          <w:sz w:val="16"/>
          <w:szCs w:val="16"/>
        </w:rPr>
        <w:br/>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In 1955, a little-known minister named </w:t>
      </w:r>
      <w:r w:rsidRPr="001C1450">
        <w:rPr>
          <w:rFonts w:ascii="Verdana" w:eastAsia="Times New Roman" w:hAnsi="Verdana" w:cs="Times New Roman"/>
          <w:b/>
          <w:bCs/>
          <w:caps/>
          <w:sz w:val="14"/>
          <w:szCs w:val="14"/>
        </w:rPr>
        <w:t>Martin Luther King Jr.</w:t>
      </w:r>
      <w:r w:rsidRPr="001C1450">
        <w:rPr>
          <w:rFonts w:ascii="Verdana" w:eastAsia="Times New Roman" w:hAnsi="Verdana" w:cs="Times New Roman"/>
          <w:sz w:val="18"/>
          <w:szCs w:val="18"/>
        </w:rPr>
        <w:t xml:space="preserve"> led the </w:t>
      </w:r>
      <w:r w:rsidRPr="001C1450">
        <w:rPr>
          <w:rFonts w:ascii="Verdana" w:eastAsia="Times New Roman" w:hAnsi="Verdana" w:cs="Times New Roman"/>
          <w:b/>
          <w:bCs/>
          <w:caps/>
          <w:sz w:val="14"/>
          <w:szCs w:val="14"/>
        </w:rPr>
        <w:t>Dexter Avenue Baptist Church</w:t>
      </w:r>
      <w:r w:rsidRPr="001C1450">
        <w:rPr>
          <w:rFonts w:ascii="Verdana" w:eastAsia="Times New Roman" w:hAnsi="Verdana" w:cs="Times New Roman"/>
          <w:sz w:val="18"/>
          <w:szCs w:val="18"/>
        </w:rPr>
        <w:t xml:space="preserve"> in Montgomery.</w:t>
      </w:r>
    </w:p>
    <w:p w:rsidR="001C1450" w:rsidRPr="001C1450" w:rsidRDefault="001C1450" w:rsidP="001C1450">
      <w:pPr>
        <w:shd w:val="clear" w:color="auto" w:fill="FFFFFF"/>
        <w:spacing w:line="220" w:lineRule="atLeast"/>
        <w:rPr>
          <w:rFonts w:ascii="Verdana" w:eastAsia="Times New Roman" w:hAnsi="Verdana" w:cs="Times New Roman"/>
          <w:sz w:val="16"/>
          <w:szCs w:val="16"/>
        </w:rPr>
      </w:pPr>
      <w:r w:rsidRPr="001C1450">
        <w:rPr>
          <w:rFonts w:ascii="Verdana" w:eastAsia="Times New Roman" w:hAnsi="Verdana" w:cs="Times New Roman"/>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1781175</wp:posOffset>
                </wp:positionH>
                <wp:positionV relativeFrom="paragraph">
                  <wp:posOffset>9525</wp:posOffset>
                </wp:positionV>
                <wp:extent cx="2360930" cy="180022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00225"/>
                        </a:xfrm>
                        <a:prstGeom prst="rect">
                          <a:avLst/>
                        </a:prstGeom>
                        <a:solidFill>
                          <a:srgbClr val="FFFFFF"/>
                        </a:solidFill>
                        <a:ln w="9525">
                          <a:solidFill>
                            <a:srgbClr val="000000"/>
                          </a:solidFill>
                          <a:miter lim="800000"/>
                          <a:headEnd/>
                          <a:tailEnd/>
                        </a:ln>
                      </wps:spPr>
                      <wps:txbx>
                        <w:txbxContent>
                          <w:p w:rsidR="001C1450" w:rsidRDefault="001C1450">
                            <w:hyperlink r:id="rId9" w:tgtFrame="_blank" w:tooltip="Visit http://www.walden.org/Institute/thoreau/overview/thoreau_cd.htm" w:history="1">
                              <w:r w:rsidRPr="001C1450">
                                <w:rPr>
                                  <w:rFonts w:ascii="Arial" w:hAnsi="Arial" w:cs="Arial"/>
                                  <w:b/>
                                  <w:bCs/>
                                  <w:sz w:val="24"/>
                                  <w:szCs w:val="24"/>
                                  <w:u w:val="single"/>
                                </w:rPr>
                                <w:t>The Roots of Civil Disobedience</w:t>
                              </w:r>
                            </w:hyperlink>
                            <w:r w:rsidRPr="001C1450">
                              <w:rPr>
                                <w:rFonts w:ascii="Arial" w:hAnsi="Arial" w:cs="Arial"/>
                                <w:sz w:val="24"/>
                                <w:szCs w:val="24"/>
                              </w:rPr>
                              <w:br/>
                              <w:t>In 1846, Henry David Thoreau spent a night in jail as a protest against slavery in America. His essay "Civil Disobedience" influenced the protests led by Martin Luther King in the 1960s</w:t>
                            </w:r>
                            <w:r>
                              <w:rPr>
                                <w:rFonts w:ascii="Arial" w:hAnsi="Arial" w:cs="Arial"/>
                                <w:color w:val="00529B"/>
                                <w:sz w:val="16"/>
                                <w:szCs w:val="16"/>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margin-left:140.25pt;margin-top:.75pt;width:185.9pt;height:14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">
                <v:textbox>
                  <w:txbxContent>
                    <w:p w:rsidR="001C1450" w:rsidRDefault="001C1450">
                      <w:hyperlink r:id="rId10" w:tgtFrame="_blank" w:tooltip="Visit http://www.walden.org/Institute/thoreau/overview/thoreau_cd.htm" w:history="1">
                        <w:r w:rsidRPr="001C1450">
                          <w:rPr>
                            <w:rFonts w:ascii="Arial" w:hAnsi="Arial" w:cs="Arial"/>
                            <w:b/>
                            <w:bCs/>
                            <w:sz w:val="24"/>
                            <w:szCs w:val="24"/>
                            <w:u w:val="single"/>
                          </w:rPr>
                          <w:t>The Roots of Civil Disobedience</w:t>
                        </w:r>
                      </w:hyperlink>
                      <w:r w:rsidRPr="001C1450">
                        <w:rPr>
                          <w:rFonts w:ascii="Arial" w:hAnsi="Arial" w:cs="Arial"/>
                          <w:sz w:val="24"/>
                          <w:szCs w:val="24"/>
                        </w:rPr>
                        <w:br/>
                        <w:t>In 1846, Henry David Thoreau spent a night in jail as a protest against slavery in America. His essay "Civil Disobedience" influenced the protests led by Martin Luther King in the 1960s</w:t>
                      </w:r>
                      <w:r>
                        <w:rPr>
                          <w:rFonts w:ascii="Arial" w:hAnsi="Arial" w:cs="Arial"/>
                          <w:color w:val="00529B"/>
                          <w:sz w:val="16"/>
                          <w:szCs w:val="16"/>
                        </w:rPr>
                        <w:t>.</w:t>
                      </w:r>
                    </w:p>
                  </w:txbxContent>
                </v:textbox>
                <w10:wrap type="square"/>
              </v:shape>
            </w:pict>
          </mc:Fallback>
        </mc:AlternateContent>
      </w:r>
      <w:r w:rsidRPr="001C1450">
        <w:rPr>
          <w:rFonts w:ascii="Verdana" w:eastAsia="Times New Roman" w:hAnsi="Verdana" w:cs="Times New Roman"/>
          <w:noProof/>
          <w:sz w:val="16"/>
          <w:szCs w:val="16"/>
        </w:rPr>
        <w:drawing>
          <wp:inline distT="0" distB="0" distL="0" distR="0">
            <wp:extent cx="1466850" cy="2028825"/>
            <wp:effectExtent l="0" t="0" r="0" b="9525"/>
            <wp:docPr id="2" name="Picture 2" descr="Henry David Tho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nry David Thore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6850" cy="2028825"/>
                    </a:xfrm>
                    <a:prstGeom prst="rect">
                      <a:avLst/>
                    </a:prstGeom>
                    <a:noFill/>
                    <a:ln>
                      <a:noFill/>
                    </a:ln>
                  </pic:spPr>
                </pic:pic>
              </a:graphicData>
            </a:graphic>
          </wp:inline>
        </w:drawing>
      </w:r>
      <w:r w:rsidRPr="001C1450">
        <w:rPr>
          <w:rFonts w:ascii="Verdana" w:eastAsia="Times New Roman" w:hAnsi="Verdana" w:cs="Times New Roman"/>
          <w:sz w:val="16"/>
          <w:szCs w:val="16"/>
        </w:rPr>
        <w:br/>
      </w:r>
      <w:r w:rsidRPr="001C1450">
        <w:rPr>
          <w:rFonts w:ascii="Verdana" w:eastAsia="Times New Roman" w:hAnsi="Verdana" w:cs="Times New Roman"/>
          <w:sz w:val="18"/>
          <w:szCs w:val="18"/>
        </w:rPr>
        <w:t xml:space="preserve">Born and educated in Atlanta, King studied the writings and practices of Henry David Thoreau and </w:t>
      </w:r>
      <w:r w:rsidRPr="001C1450">
        <w:rPr>
          <w:rFonts w:ascii="Verdana" w:eastAsia="Times New Roman" w:hAnsi="Verdana" w:cs="Times New Roman"/>
          <w:b/>
          <w:bCs/>
          <w:caps/>
          <w:sz w:val="14"/>
          <w:szCs w:val="14"/>
        </w:rPr>
        <w:t>Mohandas Gandhi</w:t>
      </w:r>
      <w:r w:rsidRPr="001C1450">
        <w:rPr>
          <w:rFonts w:ascii="Verdana" w:eastAsia="Times New Roman" w:hAnsi="Verdana" w:cs="Times New Roman"/>
          <w:sz w:val="18"/>
          <w:szCs w:val="18"/>
        </w:rPr>
        <w:t>. Their teaching advocated civil disobedience and nonviolent resistance to social injustice.</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A staunch devotee of nonviolence, King and his colleague </w:t>
      </w:r>
      <w:r w:rsidRPr="001C1450">
        <w:rPr>
          <w:rFonts w:ascii="Verdana" w:eastAsia="Times New Roman" w:hAnsi="Verdana" w:cs="Times New Roman"/>
          <w:b/>
          <w:bCs/>
          <w:caps/>
          <w:sz w:val="14"/>
          <w:szCs w:val="14"/>
        </w:rPr>
        <w:t>Ralph Abernathy</w:t>
      </w:r>
      <w:r w:rsidRPr="001C1450">
        <w:rPr>
          <w:rFonts w:ascii="Verdana" w:eastAsia="Times New Roman" w:hAnsi="Verdana" w:cs="Times New Roman"/>
          <w:sz w:val="18"/>
          <w:szCs w:val="18"/>
        </w:rPr>
        <w:t xml:space="preserve"> organized a </w:t>
      </w:r>
      <w:r w:rsidRPr="001C1450">
        <w:rPr>
          <w:rFonts w:ascii="Verdana" w:eastAsia="Times New Roman" w:hAnsi="Verdana" w:cs="Times New Roman"/>
          <w:b/>
          <w:bCs/>
          <w:caps/>
          <w:sz w:val="14"/>
          <w:szCs w:val="14"/>
        </w:rPr>
        <w:t>boycott of Montgomery's buses</w:t>
      </w:r>
      <w:r w:rsidRPr="001C1450">
        <w:rPr>
          <w:rFonts w:ascii="Verdana" w:eastAsia="Times New Roman" w:hAnsi="Verdana" w:cs="Times New Roman"/>
          <w:sz w:val="18"/>
          <w:szCs w:val="18"/>
        </w:rPr>
        <w:t>.</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The demands they made were simple: Black passengers should be treated with courtesy. Seating should be allotted on a first-come-first-serve basis, with white passengers sitting from front to back and black passengers sitting from back to front. And African American drivers should drive routes that primarily serviced African Americans. On Monday, December 5, 1955 the boycott went into effect.</w:t>
      </w:r>
    </w:p>
    <w:p w:rsidR="001C1450" w:rsidRDefault="001C1450" w:rsidP="001C1450">
      <w:pPr>
        <w:shd w:val="clear" w:color="auto" w:fill="214CA4"/>
        <w:spacing w:after="100" w:afterAutospacing="1" w:line="300" w:lineRule="atLeast"/>
        <w:jc w:val="center"/>
        <w:outlineLvl w:val="3"/>
        <w:rPr>
          <w:rFonts w:ascii="Verdana" w:eastAsia="Times New Roman" w:hAnsi="Verdana" w:cs="Times New Roman"/>
          <w:b/>
          <w:bCs/>
          <w:color w:val="FFFFFF"/>
        </w:rPr>
      </w:pPr>
    </w:p>
    <w:p w:rsidR="001C1450" w:rsidRPr="001C1450" w:rsidRDefault="001C1450" w:rsidP="001C1450">
      <w:pPr>
        <w:shd w:val="clear" w:color="auto" w:fill="214CA4"/>
        <w:spacing w:after="100" w:afterAutospacing="1" w:line="300" w:lineRule="atLeast"/>
        <w:jc w:val="center"/>
        <w:outlineLvl w:val="3"/>
        <w:rPr>
          <w:rFonts w:ascii="Verdana" w:eastAsia="Times New Roman" w:hAnsi="Verdana" w:cs="Times New Roman"/>
          <w:b/>
          <w:bCs/>
          <w:color w:val="FFFFFF"/>
        </w:rPr>
      </w:pPr>
      <w:bookmarkStart w:id="0" w:name="_GoBack"/>
      <w:bookmarkEnd w:id="0"/>
      <w:r w:rsidRPr="001C1450">
        <w:rPr>
          <w:rFonts w:ascii="Verdana" w:eastAsia="Times New Roman" w:hAnsi="Verdana" w:cs="Times New Roman"/>
          <w:b/>
          <w:bCs/>
          <w:color w:val="FFFFFF"/>
        </w:rPr>
        <w:lastRenderedPageBreak/>
        <w:t>Don't Ride the Bus</w:t>
      </w:r>
    </w:p>
    <w:p w:rsidR="001C1450" w:rsidRPr="001C1450" w:rsidRDefault="001C1450" w:rsidP="001C1450">
      <w:pPr>
        <w:shd w:val="clear" w:color="auto" w:fill="EFEFEF"/>
        <w:spacing w:before="100" w:beforeAutospacing="1" w:after="100" w:afterAutospacing="1" w:line="240" w:lineRule="atLeast"/>
        <w:rPr>
          <w:rFonts w:ascii="Verdana" w:eastAsia="Times New Roman" w:hAnsi="Verdana" w:cs="Times New Roman"/>
          <w:sz w:val="18"/>
          <w:szCs w:val="18"/>
        </w:rPr>
      </w:pPr>
      <w:r w:rsidRPr="001C1450">
        <w:rPr>
          <w:rFonts w:ascii="Verdana" w:eastAsia="Times New Roman" w:hAnsi="Verdana" w:cs="Times New Roman"/>
          <w:i/>
          <w:iCs/>
          <w:sz w:val="18"/>
          <w:szCs w:val="18"/>
        </w:rPr>
        <w:t>In 1955, the Women's Political Council issued a leaflet calling for a boycott of Montgomery buses.</w:t>
      </w:r>
    </w:p>
    <w:p w:rsidR="001C1450" w:rsidRPr="001C1450" w:rsidRDefault="001C1450" w:rsidP="001C1450">
      <w:pPr>
        <w:shd w:val="clear" w:color="auto" w:fill="EFEFEF"/>
        <w:spacing w:before="100" w:beforeAutospacing="1" w:after="100" w:afterAutospacing="1" w:line="240" w:lineRule="atLeast"/>
        <w:rPr>
          <w:rFonts w:ascii="Verdana" w:eastAsia="Times New Roman" w:hAnsi="Verdana" w:cs="Times New Roman"/>
          <w:sz w:val="18"/>
          <w:szCs w:val="18"/>
        </w:rPr>
      </w:pPr>
      <w:r w:rsidRPr="001C1450">
        <w:rPr>
          <w:rFonts w:ascii="Verdana" w:eastAsia="Times New Roman" w:hAnsi="Verdana" w:cs="Times New Roman"/>
          <w:sz w:val="18"/>
          <w:szCs w:val="18"/>
        </w:rPr>
        <w:t>Don't ride the bus to work, to town, to school, or any place Monday, December 5.</w:t>
      </w:r>
    </w:p>
    <w:p w:rsidR="001C1450" w:rsidRPr="001C1450" w:rsidRDefault="001C1450" w:rsidP="001C1450">
      <w:pPr>
        <w:shd w:val="clear" w:color="auto" w:fill="EFEFEF"/>
        <w:spacing w:before="100" w:beforeAutospacing="1" w:after="100" w:afterAutospacing="1" w:line="240" w:lineRule="atLeast"/>
        <w:rPr>
          <w:rFonts w:ascii="Verdana" w:eastAsia="Times New Roman" w:hAnsi="Verdana" w:cs="Times New Roman"/>
          <w:sz w:val="18"/>
          <w:szCs w:val="18"/>
        </w:rPr>
      </w:pPr>
      <w:r w:rsidRPr="001C1450">
        <w:rPr>
          <w:rFonts w:ascii="Verdana" w:eastAsia="Times New Roman" w:hAnsi="Verdana" w:cs="Times New Roman"/>
          <w:sz w:val="18"/>
          <w:szCs w:val="18"/>
        </w:rPr>
        <w:t>Another Negro Woman has been arrested and put in jail because she refused to give up her bus seat.</w:t>
      </w:r>
    </w:p>
    <w:p w:rsidR="001C1450" w:rsidRPr="001C1450" w:rsidRDefault="001C1450" w:rsidP="001C1450">
      <w:pPr>
        <w:shd w:val="clear" w:color="auto" w:fill="EFEFEF"/>
        <w:spacing w:before="100" w:beforeAutospacing="1" w:after="100" w:afterAutospacing="1" w:line="24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Don't ride the buses to work to town, to school, or </w:t>
      </w:r>
      <w:proofErr w:type="spellStart"/>
      <w:r w:rsidRPr="001C1450">
        <w:rPr>
          <w:rFonts w:ascii="Verdana" w:eastAsia="Times New Roman" w:hAnsi="Verdana" w:cs="Times New Roman"/>
          <w:sz w:val="18"/>
          <w:szCs w:val="18"/>
        </w:rPr>
        <w:t>any where</w:t>
      </w:r>
      <w:proofErr w:type="spellEnd"/>
      <w:r w:rsidRPr="001C1450">
        <w:rPr>
          <w:rFonts w:ascii="Verdana" w:eastAsia="Times New Roman" w:hAnsi="Verdana" w:cs="Times New Roman"/>
          <w:sz w:val="18"/>
          <w:szCs w:val="18"/>
        </w:rPr>
        <w:t xml:space="preserve"> on Monday. If you work, take a cab, or share a ride, or walk.</w:t>
      </w:r>
    </w:p>
    <w:p w:rsidR="001C1450" w:rsidRPr="001C1450" w:rsidRDefault="001C1450" w:rsidP="001C1450">
      <w:pPr>
        <w:shd w:val="clear" w:color="auto" w:fill="EFEFEF"/>
        <w:spacing w:before="100" w:beforeAutospacing="1" w:after="100" w:afterAutospacing="1" w:line="240" w:lineRule="atLeast"/>
        <w:rPr>
          <w:rFonts w:ascii="Verdana" w:eastAsia="Times New Roman" w:hAnsi="Verdana" w:cs="Times New Roman"/>
          <w:sz w:val="18"/>
          <w:szCs w:val="18"/>
        </w:rPr>
      </w:pPr>
      <w:r w:rsidRPr="001C1450">
        <w:rPr>
          <w:rFonts w:ascii="Verdana" w:eastAsia="Times New Roman" w:hAnsi="Verdana" w:cs="Times New Roman"/>
          <w:sz w:val="18"/>
          <w:szCs w:val="18"/>
        </w:rPr>
        <w:t>Come to a mass meeting, Monday at 7:00 P.M. at the Holt Street Baptist Church for further instruction.</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Montgomery officials stopped at nothing in attempting to sabotage the boycott. King and Abernathy were arrested. Violence began during the action and continued after its conclusion. Four churches — as well as the homes of King and Abernathy — were bombed. But the boycott continued.</w:t>
      </w:r>
    </w:p>
    <w:p w:rsidR="001C1450" w:rsidRDefault="001C1450" w:rsidP="001C1450">
      <w:pPr>
        <w:shd w:val="clear" w:color="auto" w:fill="FFFFFF"/>
        <w:spacing w:line="220" w:lineRule="atLeast"/>
        <w:rPr>
          <w:rFonts w:ascii="Verdana" w:eastAsia="Times New Roman" w:hAnsi="Verdana" w:cs="Times New Roman"/>
          <w:sz w:val="18"/>
          <w:szCs w:val="18"/>
        </w:rPr>
      </w:pPr>
      <w:r w:rsidRPr="001C1450">
        <w:rPr>
          <w:rFonts w:ascii="Verdana" w:eastAsia="Times New Roman" w:hAnsi="Verdana" w:cs="Times New Roman"/>
          <w:noProof/>
          <w:sz w:val="18"/>
          <w:szCs w:val="18"/>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1C1450" w:rsidRDefault="001C1450">
                            <w:r w:rsidRPr="001C1450">
                              <w:rPr>
                                <w:rFonts w:ascii="Verdana" w:eastAsia="Times New Roman" w:hAnsi="Verdana" w:cs="Times New Roman"/>
                                <w:sz w:val="16"/>
                                <w:szCs w:val="16"/>
                              </w:rPr>
                              <w:t>Together with Martin Luther King Jr., Ralph Abernathy (shown here) organized the Southern Christian Leadership Conference and helped lead the nonviolent struggle to overturn Jim Crow laws.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fit-shape-to-text:t">
                  <w:txbxContent>
                    <w:p w:rsidR="001C1450" w:rsidRDefault="001C1450">
                      <w:r w:rsidRPr="001C1450">
                        <w:rPr>
                          <w:rFonts w:ascii="Verdana" w:eastAsia="Times New Roman" w:hAnsi="Verdana" w:cs="Times New Roman"/>
                          <w:sz w:val="16"/>
                          <w:szCs w:val="16"/>
                        </w:rPr>
                        <w:t>Together with Martin Luther King Jr., Ralph Abernathy (shown here) organized the Southern Christian Leadership Conference and helped lead the nonviolent struggle to overturn Jim Crow laws.</w:t>
                      </w:r>
                    </w:p>
                  </w:txbxContent>
                </v:textbox>
                <w10:wrap type="square"/>
              </v:shape>
            </w:pict>
          </mc:Fallback>
        </mc:AlternateContent>
      </w:r>
      <w:r w:rsidRPr="001C1450">
        <w:rPr>
          <w:rFonts w:ascii="Verdana" w:eastAsia="Times New Roman" w:hAnsi="Verdana" w:cs="Times New Roman"/>
          <w:noProof/>
          <w:sz w:val="16"/>
          <w:szCs w:val="16"/>
        </w:rPr>
        <w:drawing>
          <wp:inline distT="0" distB="0" distL="0" distR="0">
            <wp:extent cx="1428750" cy="1876425"/>
            <wp:effectExtent l="0" t="0" r="0" b="9525"/>
            <wp:docPr id="1" name="Picture 1" descr="Ralph Aberna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lph Abernat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76425"/>
                    </a:xfrm>
                    <a:prstGeom prst="rect">
                      <a:avLst/>
                    </a:prstGeom>
                    <a:noFill/>
                    <a:ln>
                      <a:noFill/>
                    </a:ln>
                  </pic:spPr>
                </pic:pic>
              </a:graphicData>
            </a:graphic>
          </wp:inline>
        </w:drawing>
      </w:r>
      <w:r w:rsidRPr="001C1450">
        <w:rPr>
          <w:rFonts w:ascii="Verdana" w:eastAsia="Times New Roman" w:hAnsi="Verdana" w:cs="Times New Roman"/>
          <w:sz w:val="16"/>
          <w:szCs w:val="16"/>
        </w:rPr>
        <w:br/>
      </w:r>
    </w:p>
    <w:p w:rsidR="001C1450" w:rsidRPr="001C1450" w:rsidRDefault="001C1450" w:rsidP="001C1450">
      <w:pPr>
        <w:shd w:val="clear" w:color="auto" w:fill="FFFFFF"/>
        <w:spacing w:line="220" w:lineRule="atLeast"/>
        <w:rPr>
          <w:rFonts w:ascii="Verdana" w:eastAsia="Times New Roman" w:hAnsi="Verdana" w:cs="Times New Roman"/>
          <w:sz w:val="16"/>
          <w:szCs w:val="16"/>
        </w:rPr>
      </w:pPr>
      <w:r w:rsidRPr="001C1450">
        <w:rPr>
          <w:rFonts w:ascii="Verdana" w:eastAsia="Times New Roman" w:hAnsi="Verdana" w:cs="Times New Roman"/>
          <w:sz w:val="18"/>
          <w:szCs w:val="18"/>
        </w:rPr>
        <w:t xml:space="preserve">King and Abernathy's organization, the </w:t>
      </w:r>
      <w:r w:rsidRPr="001C1450">
        <w:rPr>
          <w:rFonts w:ascii="Verdana" w:eastAsia="Times New Roman" w:hAnsi="Verdana" w:cs="Times New Roman"/>
          <w:b/>
          <w:bCs/>
          <w:caps/>
          <w:sz w:val="14"/>
          <w:szCs w:val="14"/>
        </w:rPr>
        <w:t>Montgomery Improvement Association</w:t>
      </w:r>
      <w:r w:rsidRPr="001C1450">
        <w:rPr>
          <w:rFonts w:ascii="Verdana" w:eastAsia="Times New Roman" w:hAnsi="Verdana" w:cs="Times New Roman"/>
          <w:sz w:val="18"/>
          <w:szCs w:val="18"/>
        </w:rPr>
        <w:t xml:space="preserve"> (MIA), had hoped for a 50 percent support rate among African Americans. To their surprise and delight, 99 percent of the city's African Americans refused to ride the buses. People walked to work or rode their bikes, and carpools were established to help the elderly. The bus company suffered thousands of dollars in lost revenue.</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Finally, on November 23, 1956, the Supreme Court ruled in favor of the MIA. </w:t>
      </w:r>
      <w:r w:rsidRPr="001C1450">
        <w:rPr>
          <w:rFonts w:ascii="Verdana" w:eastAsia="Times New Roman" w:hAnsi="Verdana" w:cs="Times New Roman"/>
          <w:b/>
          <w:bCs/>
          <w:caps/>
          <w:sz w:val="14"/>
          <w:szCs w:val="14"/>
        </w:rPr>
        <w:t>Segregated busing</w:t>
      </w:r>
      <w:r w:rsidRPr="001C1450">
        <w:rPr>
          <w:rFonts w:ascii="Verdana" w:eastAsia="Times New Roman" w:hAnsi="Verdana" w:cs="Times New Roman"/>
          <w:sz w:val="18"/>
          <w:szCs w:val="18"/>
        </w:rPr>
        <w:t xml:space="preserve"> was declared unconstitutional. City officials reluctantly agreed to comply with the Court Ruling. The black community of Montgomery had held firm in their resolve.</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The Montgomery bus boycott triggered a firestorm in the South. Across the region, blacks resisted "moving to the back of the bus." Similar actions flared up in other cities. The boycott put Martin Luther King Jr. in the national spotlight. He became the acknowledged leader of the nascent </w:t>
      </w:r>
      <w:r w:rsidRPr="001C1450">
        <w:rPr>
          <w:rFonts w:ascii="Verdana" w:eastAsia="Times New Roman" w:hAnsi="Verdana" w:cs="Times New Roman"/>
          <w:b/>
          <w:bCs/>
          <w:caps/>
          <w:sz w:val="14"/>
          <w:szCs w:val="14"/>
        </w:rPr>
        <w:t>Civil Rights Movement</w:t>
      </w:r>
      <w:r w:rsidRPr="001C1450">
        <w:rPr>
          <w:rFonts w:ascii="Verdana" w:eastAsia="Times New Roman" w:hAnsi="Verdana" w:cs="Times New Roman"/>
          <w:sz w:val="18"/>
          <w:szCs w:val="18"/>
        </w:rPr>
        <w:t>.</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 xml:space="preserve">With Ralph Abernathy, King formed the </w:t>
      </w:r>
      <w:r w:rsidRPr="001C1450">
        <w:rPr>
          <w:rFonts w:ascii="Verdana" w:eastAsia="Times New Roman" w:hAnsi="Verdana" w:cs="Times New Roman"/>
          <w:b/>
          <w:bCs/>
          <w:caps/>
          <w:sz w:val="14"/>
          <w:szCs w:val="14"/>
        </w:rPr>
        <w:t>Southern Christian Leadership Conference</w:t>
      </w:r>
      <w:r w:rsidRPr="001C1450">
        <w:rPr>
          <w:rFonts w:ascii="Verdana" w:eastAsia="Times New Roman" w:hAnsi="Verdana" w:cs="Times New Roman"/>
          <w:sz w:val="18"/>
          <w:szCs w:val="18"/>
        </w:rPr>
        <w:t xml:space="preserve"> (SCLC).</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lastRenderedPageBreak/>
        <w:t>This organization was dedicated to fighting Jim Crow segregation. African Americans boldly declared to the rest of the country that their movement would be peaceful, organized, and determined.</w:t>
      </w:r>
    </w:p>
    <w:p w:rsidR="001C1450" w:rsidRPr="001C1450" w:rsidRDefault="001C1450" w:rsidP="001C1450">
      <w:pPr>
        <w:shd w:val="clear" w:color="auto" w:fill="FFFFFF"/>
        <w:spacing w:before="100" w:beforeAutospacing="1" w:after="100" w:afterAutospacing="1" w:line="300" w:lineRule="atLeast"/>
        <w:rPr>
          <w:rFonts w:ascii="Verdana" w:eastAsia="Times New Roman" w:hAnsi="Verdana" w:cs="Times New Roman"/>
          <w:sz w:val="18"/>
          <w:szCs w:val="18"/>
        </w:rPr>
      </w:pPr>
      <w:r w:rsidRPr="001C1450">
        <w:rPr>
          <w:rFonts w:ascii="Verdana" w:eastAsia="Times New Roman" w:hAnsi="Verdana" w:cs="Times New Roman"/>
          <w:sz w:val="18"/>
          <w:szCs w:val="18"/>
        </w:rPr>
        <w:t>To modern eyes, getting a seat on a bus may not seem like a great feat. But in 1955, sitting down marked the first step in a revolution.</w:t>
      </w:r>
    </w:p>
    <w:p w:rsidR="007D5283" w:rsidRDefault="001C1450"/>
    <w:sectPr w:rsidR="007D5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50"/>
    <w:rsid w:val="001C1450"/>
    <w:rsid w:val="00337A51"/>
    <w:rsid w:val="0068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6F954-1650-449B-84A6-791931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450"/>
    <w:pPr>
      <w:spacing w:before="100" w:beforeAutospacing="1" w:after="100" w:afterAutospacing="1" w:line="240" w:lineRule="auto"/>
      <w:outlineLvl w:val="0"/>
    </w:pPr>
    <w:rPr>
      <w:rFonts w:ascii="Verdana" w:eastAsia="Times New Roman" w:hAnsi="Verdana" w:cs="Times New Roman"/>
      <w:b/>
      <w:bCs/>
      <w:color w:val="214CA4"/>
      <w:kern w:val="36"/>
      <w:sz w:val="32"/>
      <w:szCs w:val="32"/>
    </w:rPr>
  </w:style>
  <w:style w:type="paragraph" w:styleId="Heading3">
    <w:name w:val="heading 3"/>
    <w:basedOn w:val="Normal"/>
    <w:link w:val="Heading3Char"/>
    <w:uiPriority w:val="9"/>
    <w:qFormat/>
    <w:rsid w:val="001C1450"/>
    <w:pPr>
      <w:spacing w:before="225" w:after="100" w:afterAutospacing="1" w:line="240" w:lineRule="auto"/>
      <w:outlineLvl w:val="2"/>
    </w:pPr>
    <w:rPr>
      <w:rFonts w:ascii="Verdana" w:eastAsia="Times New Roman" w:hAnsi="Verdana" w:cs="Times New Roman"/>
      <w:b/>
      <w:bCs/>
      <w:color w:val="214CA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450"/>
    <w:rPr>
      <w:rFonts w:ascii="Verdana" w:eastAsia="Times New Roman" w:hAnsi="Verdana" w:cs="Times New Roman"/>
      <w:b/>
      <w:bCs/>
      <w:color w:val="214CA4"/>
      <w:kern w:val="36"/>
      <w:sz w:val="32"/>
      <w:szCs w:val="32"/>
    </w:rPr>
  </w:style>
  <w:style w:type="character" w:customStyle="1" w:styleId="Heading3Char">
    <w:name w:val="Heading 3 Char"/>
    <w:basedOn w:val="DefaultParagraphFont"/>
    <w:link w:val="Heading3"/>
    <w:uiPriority w:val="9"/>
    <w:rsid w:val="001C1450"/>
    <w:rPr>
      <w:rFonts w:ascii="Verdana" w:eastAsia="Times New Roman" w:hAnsi="Verdana" w:cs="Times New Roman"/>
      <w:b/>
      <w:bCs/>
      <w:color w:val="214CA4"/>
    </w:rPr>
  </w:style>
  <w:style w:type="paragraph" w:styleId="NormalWeb">
    <w:name w:val="Normal (Web)"/>
    <w:basedOn w:val="Normal"/>
    <w:uiPriority w:val="99"/>
    <w:semiHidden/>
    <w:unhideWhenUsed/>
    <w:rsid w:val="001C1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1">
    <w:name w:val="term1"/>
    <w:basedOn w:val="DefaultParagraphFont"/>
    <w:rsid w:val="001C1450"/>
    <w:rPr>
      <w:b/>
      <w:bCs/>
      <w: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048021">
      <w:bodyDiv w:val="1"/>
      <w:marLeft w:val="0"/>
      <w:marRight w:val="0"/>
      <w:marTop w:val="0"/>
      <w:marBottom w:val="0"/>
      <w:divBdr>
        <w:top w:val="none" w:sz="0" w:space="0" w:color="auto"/>
        <w:left w:val="none" w:sz="0" w:space="0" w:color="auto"/>
        <w:bottom w:val="none" w:sz="0" w:space="0" w:color="auto"/>
        <w:right w:val="none" w:sz="0" w:space="0" w:color="auto"/>
      </w:divBdr>
      <w:divsChild>
        <w:div w:id="471946011">
          <w:marLeft w:val="0"/>
          <w:marRight w:val="0"/>
          <w:marTop w:val="0"/>
          <w:marBottom w:val="0"/>
          <w:divBdr>
            <w:top w:val="none" w:sz="0" w:space="0" w:color="auto"/>
            <w:left w:val="none" w:sz="0" w:space="0" w:color="auto"/>
            <w:bottom w:val="none" w:sz="0" w:space="0" w:color="auto"/>
            <w:right w:val="none" w:sz="0" w:space="0" w:color="auto"/>
          </w:divBdr>
          <w:divsChild>
            <w:div w:id="912399796">
              <w:marLeft w:val="0"/>
              <w:marRight w:val="0"/>
              <w:marTop w:val="0"/>
              <w:marBottom w:val="0"/>
              <w:divBdr>
                <w:top w:val="none" w:sz="0" w:space="0" w:color="auto"/>
                <w:left w:val="none" w:sz="0" w:space="0" w:color="auto"/>
                <w:bottom w:val="none" w:sz="0" w:space="0" w:color="auto"/>
                <w:right w:val="none" w:sz="0" w:space="0" w:color="auto"/>
              </w:divBdr>
              <w:divsChild>
                <w:div w:id="865680029">
                  <w:marLeft w:val="0"/>
                  <w:marRight w:val="0"/>
                  <w:marTop w:val="0"/>
                  <w:marBottom w:val="0"/>
                  <w:divBdr>
                    <w:top w:val="none" w:sz="0" w:space="0" w:color="auto"/>
                    <w:left w:val="none" w:sz="0" w:space="0" w:color="auto"/>
                    <w:bottom w:val="none" w:sz="0" w:space="0" w:color="auto"/>
                    <w:right w:val="none" w:sz="0" w:space="0" w:color="auto"/>
                  </w:divBdr>
                  <w:divsChild>
                    <w:div w:id="1446655254">
                      <w:marLeft w:val="0"/>
                      <w:marRight w:val="0"/>
                      <w:marTop w:val="75"/>
                      <w:marBottom w:val="0"/>
                      <w:divBdr>
                        <w:top w:val="none" w:sz="0" w:space="0" w:color="auto"/>
                        <w:left w:val="none" w:sz="0" w:space="0" w:color="auto"/>
                        <w:bottom w:val="none" w:sz="0" w:space="0" w:color="auto"/>
                        <w:right w:val="none" w:sz="0" w:space="0" w:color="auto"/>
                      </w:divBdr>
                      <w:divsChild>
                        <w:div w:id="2121104635">
                          <w:marLeft w:val="225"/>
                          <w:marRight w:val="0"/>
                          <w:marTop w:val="75"/>
                          <w:marBottom w:val="225"/>
                          <w:divBdr>
                            <w:top w:val="none" w:sz="0" w:space="0" w:color="auto"/>
                            <w:left w:val="none" w:sz="0" w:space="0" w:color="auto"/>
                            <w:bottom w:val="single" w:sz="6" w:space="3" w:color="AAAAAA"/>
                            <w:right w:val="none" w:sz="0" w:space="0" w:color="auto"/>
                          </w:divBdr>
                        </w:div>
                        <w:div w:id="1861778041">
                          <w:marLeft w:val="225"/>
                          <w:marRight w:val="0"/>
                          <w:marTop w:val="75"/>
                          <w:marBottom w:val="225"/>
                          <w:divBdr>
                            <w:top w:val="none" w:sz="0" w:space="0" w:color="auto"/>
                            <w:left w:val="none" w:sz="0" w:space="0" w:color="auto"/>
                            <w:bottom w:val="single" w:sz="6" w:space="3" w:color="AAAAAA"/>
                            <w:right w:val="none" w:sz="0" w:space="0" w:color="auto"/>
                          </w:divBdr>
                        </w:div>
                        <w:div w:id="756052140">
                          <w:marLeft w:val="0"/>
                          <w:marRight w:val="225"/>
                          <w:marTop w:val="75"/>
                          <w:marBottom w:val="225"/>
                          <w:divBdr>
                            <w:top w:val="none" w:sz="0" w:space="0" w:color="auto"/>
                            <w:left w:val="none" w:sz="0" w:space="0" w:color="auto"/>
                            <w:bottom w:val="single" w:sz="6" w:space="3" w:color="AAAAAA"/>
                            <w:right w:val="none" w:sz="0" w:space="0" w:color="auto"/>
                          </w:divBdr>
                        </w:div>
                        <w:div w:id="1506096043">
                          <w:marLeft w:val="0"/>
                          <w:marRight w:val="0"/>
                          <w:marTop w:val="225"/>
                          <w:marBottom w:val="225"/>
                          <w:divBdr>
                            <w:top w:val="single" w:sz="12" w:space="0" w:color="214CA4"/>
                            <w:left w:val="single" w:sz="12" w:space="0" w:color="214CA4"/>
                            <w:bottom w:val="single" w:sz="12" w:space="0" w:color="214CA4"/>
                            <w:right w:val="single" w:sz="12" w:space="0" w:color="214CA4"/>
                          </w:divBdr>
                          <w:divsChild>
                            <w:div w:id="795486904">
                              <w:marLeft w:val="0"/>
                              <w:marRight w:val="0"/>
                              <w:marTop w:val="0"/>
                              <w:marBottom w:val="0"/>
                              <w:divBdr>
                                <w:top w:val="none" w:sz="0" w:space="0" w:color="auto"/>
                                <w:left w:val="none" w:sz="0" w:space="0" w:color="auto"/>
                                <w:bottom w:val="none" w:sz="0" w:space="0" w:color="auto"/>
                                <w:right w:val="none" w:sz="0" w:space="0" w:color="auto"/>
                              </w:divBdr>
                            </w:div>
                          </w:divsChild>
                        </w:div>
                        <w:div w:id="777871419">
                          <w:marLeft w:val="0"/>
                          <w:marRight w:val="225"/>
                          <w:marTop w:val="75"/>
                          <w:marBottom w:val="225"/>
                          <w:divBdr>
                            <w:top w:val="none" w:sz="0" w:space="0" w:color="auto"/>
                            <w:left w:val="none" w:sz="0" w:space="0" w:color="auto"/>
                            <w:bottom w:val="single" w:sz="6" w:space="3" w:color="AAAAA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eg"/><Relationship Id="rId5" Type="http://schemas.openxmlformats.org/officeDocument/2006/relationships/image" Target="media/image2.gif"/><Relationship Id="rId10" Type="http://schemas.openxmlformats.org/officeDocument/2006/relationships/hyperlink" Target="http://www.walden.org/Institute/thoreau/overview/thoreau_cd.htm" TargetMode="External"/><Relationship Id="rId4" Type="http://schemas.openxmlformats.org/officeDocument/2006/relationships/image" Target="media/image1.jpeg"/><Relationship Id="rId9" Type="http://schemas.openxmlformats.org/officeDocument/2006/relationships/hyperlink" Target="http://www.walden.org/Institute/thoreau/overview/thoreau_cd.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JPS-District86</Company>
  <LinksUpToDate>false</LinksUpToDate>
  <CharactersWithSpaces>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mkazecki</dc:creator>
  <cp:keywords/>
  <dc:description/>
  <cp:lastModifiedBy>mkazecki</cp:lastModifiedBy>
  <cp:revision>1</cp:revision>
  <dcterms:created xsi:type="dcterms:W3CDTF">2015-08-27T17:15:00Z</dcterms:created>
  <dcterms:modified xsi:type="dcterms:W3CDTF">2015-08-27T17:24:00Z</dcterms:modified>
</cp:coreProperties>
</file>