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5F" w:rsidRDefault="0016584D">
      <w:r>
        <w:t>“A Dip in the Pool” – Dahl</w:t>
      </w:r>
    </w:p>
    <w:p w:rsidR="0016584D" w:rsidRDefault="0016584D">
      <w:r>
        <w:t>Annotated Reading Instructions</w:t>
      </w:r>
    </w:p>
    <w:p w:rsidR="0016584D" w:rsidRPr="0049662D" w:rsidRDefault="0016584D">
      <w:pPr>
        <w:rPr>
          <w:u w:val="single"/>
        </w:rPr>
      </w:pPr>
      <w:r w:rsidRPr="0049662D">
        <w:rPr>
          <w:u w:val="single"/>
        </w:rPr>
        <w:t>Sign Posts</w:t>
      </w:r>
    </w:p>
    <w:p w:rsidR="0016584D" w:rsidRDefault="0016584D">
      <w:r>
        <w:t xml:space="preserve">If you notice any </w:t>
      </w:r>
      <w:r w:rsidRPr="0016584D">
        <w:rPr>
          <w:u w:val="single"/>
        </w:rPr>
        <w:t>Contrasts or Contradictions</w:t>
      </w:r>
      <w:r>
        <w:t xml:space="preserve"> place a </w:t>
      </w:r>
      <w:r w:rsidRPr="0016584D">
        <w:rPr>
          <w:b/>
        </w:rPr>
        <w:t>C/C</w:t>
      </w:r>
      <w:r>
        <w:rPr>
          <w:b/>
        </w:rPr>
        <w:t xml:space="preserve"> </w:t>
      </w:r>
      <w:r>
        <w:t xml:space="preserve"> in the margin next to the paragraph if applicable.</w:t>
      </w:r>
    </w:p>
    <w:p w:rsidR="0016584D" w:rsidRDefault="0016584D">
      <w:r>
        <w:t xml:space="preserve">If you notice that the protagonist has an </w:t>
      </w:r>
      <w:r w:rsidRPr="0016584D">
        <w:rPr>
          <w:u w:val="single"/>
        </w:rPr>
        <w:t>A-Ha! Moment</w:t>
      </w:r>
      <w:r>
        <w:t xml:space="preserve">, write a bold </w:t>
      </w:r>
      <w:r>
        <w:rPr>
          <w:b/>
        </w:rPr>
        <w:t>Exclamation Point</w:t>
      </w:r>
      <w:r>
        <w:t xml:space="preserve"> in the margin next to the paragraph where that signpost occurs.</w:t>
      </w:r>
    </w:p>
    <w:p w:rsidR="0016584D" w:rsidRDefault="0016584D">
      <w:r>
        <w:t xml:space="preserve">If you notice the protagonist asking a </w:t>
      </w:r>
      <w:r>
        <w:rPr>
          <w:u w:val="single"/>
        </w:rPr>
        <w:t>Tough Question</w:t>
      </w:r>
      <w:r>
        <w:t xml:space="preserve">, write a bold </w:t>
      </w:r>
      <w:r w:rsidRPr="0016584D">
        <w:rPr>
          <w:b/>
        </w:rPr>
        <w:t>Question Mark and with three lines under it</w:t>
      </w:r>
      <w:r>
        <w:t xml:space="preserve"> next to the paragraph where that occurs.</w:t>
      </w:r>
    </w:p>
    <w:p w:rsidR="0016584D" w:rsidRPr="0049662D" w:rsidRDefault="0016584D">
      <w:pPr>
        <w:rPr>
          <w:u w:val="single"/>
        </w:rPr>
      </w:pPr>
      <w:r w:rsidRPr="0049662D">
        <w:rPr>
          <w:u w:val="single"/>
        </w:rPr>
        <w:t>Characterization</w:t>
      </w:r>
      <w:r w:rsidR="0049662D">
        <w:rPr>
          <w:u w:val="single"/>
        </w:rPr>
        <w:t xml:space="preserve">  (You should have about 5 overall throughout the story)</w:t>
      </w:r>
    </w:p>
    <w:p w:rsidR="0016584D" w:rsidRDefault="0016584D">
      <w:r>
        <w:t>When you encounter any information that</w:t>
      </w:r>
      <w:r w:rsidR="0049662D">
        <w:t xml:space="preserve"> prvides you with building Mr. Botibol’s character, put a D or an ID in the margin and write an adjective or a phrase that describes his character.</w:t>
      </w:r>
    </w:p>
    <w:p w:rsidR="0049662D" w:rsidRDefault="0049662D">
      <w:r>
        <w:t>Imagery (You should have about 4 throughout the story)</w:t>
      </w:r>
    </w:p>
    <w:p w:rsidR="0049662D" w:rsidRPr="0016584D" w:rsidRDefault="0049662D">
      <w:r>
        <w:t>When you encounter descriptive language that helps you picture the story better, draw a body part that coincides with the sensory description in the margin next to where that language occurs (eye, ear, nose, mouth, hand)</w:t>
      </w:r>
      <w:bookmarkStart w:id="0" w:name="_GoBack"/>
      <w:bookmarkEnd w:id="0"/>
    </w:p>
    <w:sectPr w:rsidR="0049662D" w:rsidRPr="0016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4D"/>
    <w:rsid w:val="0016584D"/>
    <w:rsid w:val="0049662D"/>
    <w:rsid w:val="009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2014-10-31T15:03:00Z</dcterms:created>
  <dcterms:modified xsi:type="dcterms:W3CDTF">2014-10-31T15:57:00Z</dcterms:modified>
</cp:coreProperties>
</file>